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929" w:rsidRPr="002133E8" w:rsidRDefault="001333F0" w:rsidP="002133E8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2133E8">
        <w:rPr>
          <w:rFonts w:ascii="Times New Roman" w:hAnsi="Times New Roman" w:cs="Times New Roman"/>
          <w:sz w:val="24"/>
        </w:rPr>
        <w:t>А.Г. Василенко</w:t>
      </w:r>
      <w:r w:rsidR="00B50487" w:rsidRPr="002133E8">
        <w:rPr>
          <w:rFonts w:ascii="Times New Roman" w:hAnsi="Times New Roman" w:cs="Times New Roman"/>
          <w:sz w:val="24"/>
        </w:rPr>
        <w:t xml:space="preserve">, </w:t>
      </w:r>
    </w:p>
    <w:p w:rsidR="00B50487" w:rsidRPr="002133E8" w:rsidRDefault="00B50487" w:rsidP="002133E8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2133E8">
        <w:rPr>
          <w:rFonts w:ascii="Times New Roman" w:hAnsi="Times New Roman" w:cs="Times New Roman"/>
          <w:sz w:val="24"/>
        </w:rPr>
        <w:t>Троицкий краеведческий музей</w:t>
      </w:r>
      <w:r w:rsidR="001333F0" w:rsidRPr="002133E8">
        <w:rPr>
          <w:rFonts w:ascii="Times New Roman" w:hAnsi="Times New Roman" w:cs="Times New Roman"/>
          <w:sz w:val="24"/>
        </w:rPr>
        <w:t>,</w:t>
      </w:r>
    </w:p>
    <w:p w:rsidR="001333F0" w:rsidRPr="002133E8" w:rsidRDefault="001333F0" w:rsidP="002133E8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2133E8">
        <w:rPr>
          <w:rFonts w:ascii="Times New Roman" w:hAnsi="Times New Roman" w:cs="Times New Roman"/>
          <w:sz w:val="24"/>
        </w:rPr>
        <w:t>заместитель директора по научной работе</w:t>
      </w:r>
      <w:r w:rsidRPr="002133E8">
        <w:rPr>
          <w:rFonts w:ascii="Times New Roman" w:hAnsi="Times New Roman" w:cs="Times New Roman"/>
          <w:sz w:val="24"/>
        </w:rPr>
        <w:br/>
        <w:t>тел. 8-908-060-52-21</w:t>
      </w:r>
      <w:r w:rsidRPr="002133E8">
        <w:rPr>
          <w:rFonts w:ascii="Times New Roman" w:hAnsi="Times New Roman" w:cs="Times New Roman"/>
          <w:sz w:val="24"/>
        </w:rPr>
        <w:br/>
      </w:r>
      <w:proofErr w:type="spellStart"/>
      <w:r w:rsidRPr="002133E8">
        <w:rPr>
          <w:rFonts w:ascii="Times New Roman" w:hAnsi="Times New Roman" w:cs="Times New Roman"/>
          <w:sz w:val="24"/>
          <w:lang w:val="en-US"/>
        </w:rPr>
        <w:t>wasilenko</w:t>
      </w:r>
      <w:proofErr w:type="spellEnd"/>
      <w:r w:rsidRPr="002133E8">
        <w:rPr>
          <w:rFonts w:ascii="Times New Roman" w:hAnsi="Times New Roman" w:cs="Times New Roman"/>
          <w:sz w:val="24"/>
        </w:rPr>
        <w:t>69@</w:t>
      </w:r>
      <w:r w:rsidRPr="002133E8">
        <w:rPr>
          <w:rFonts w:ascii="Times New Roman" w:hAnsi="Times New Roman" w:cs="Times New Roman"/>
          <w:sz w:val="24"/>
          <w:lang w:val="en-US"/>
        </w:rPr>
        <w:t>mail</w:t>
      </w:r>
      <w:r w:rsidRPr="002133E8">
        <w:rPr>
          <w:rFonts w:ascii="Times New Roman" w:hAnsi="Times New Roman" w:cs="Times New Roman"/>
          <w:sz w:val="24"/>
        </w:rPr>
        <w:t>.</w:t>
      </w:r>
      <w:proofErr w:type="spellStart"/>
      <w:r w:rsidRPr="002133E8">
        <w:rPr>
          <w:rFonts w:ascii="Times New Roman" w:hAnsi="Times New Roman" w:cs="Times New Roman"/>
          <w:sz w:val="24"/>
          <w:lang w:val="en-US"/>
        </w:rPr>
        <w:t>ru</w:t>
      </w:r>
      <w:proofErr w:type="spellEnd"/>
    </w:p>
    <w:p w:rsidR="002D619D" w:rsidRPr="002133E8" w:rsidRDefault="002D619D" w:rsidP="002133E8">
      <w:pPr>
        <w:spacing w:line="240" w:lineRule="auto"/>
        <w:jc w:val="right"/>
        <w:rPr>
          <w:rFonts w:ascii="Times New Roman" w:hAnsi="Times New Roman" w:cs="Times New Roman"/>
          <w:sz w:val="24"/>
        </w:rPr>
      </w:pPr>
    </w:p>
    <w:p w:rsidR="008D139A" w:rsidRPr="002133E8" w:rsidRDefault="005E1450" w:rsidP="002133E8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2133E8">
        <w:rPr>
          <w:rFonts w:ascii="Times New Roman" w:hAnsi="Times New Roman" w:cs="Times New Roman"/>
          <w:sz w:val="24"/>
        </w:rPr>
        <w:t>Одна из проблем</w:t>
      </w:r>
      <w:r w:rsidR="008D139A" w:rsidRPr="002133E8">
        <w:rPr>
          <w:rFonts w:ascii="Times New Roman" w:hAnsi="Times New Roman" w:cs="Times New Roman"/>
          <w:sz w:val="24"/>
        </w:rPr>
        <w:t xml:space="preserve"> судопроизводства в Оренбургском казачьем войске в начале </w:t>
      </w:r>
      <w:r w:rsidR="008D139A" w:rsidRPr="002133E8">
        <w:rPr>
          <w:rFonts w:ascii="Times New Roman" w:hAnsi="Times New Roman" w:cs="Times New Roman"/>
          <w:sz w:val="24"/>
          <w:lang w:val="en-US"/>
        </w:rPr>
        <w:t>XX</w:t>
      </w:r>
      <w:r w:rsidR="008D139A" w:rsidRPr="002133E8">
        <w:rPr>
          <w:rFonts w:ascii="Times New Roman" w:hAnsi="Times New Roman" w:cs="Times New Roman"/>
          <w:sz w:val="24"/>
        </w:rPr>
        <w:t xml:space="preserve"> века.</w:t>
      </w:r>
    </w:p>
    <w:p w:rsidR="002D619D" w:rsidRPr="002133E8" w:rsidRDefault="002D619D" w:rsidP="002133E8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8D139A" w:rsidRDefault="008D139A" w:rsidP="002133E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 октября 1913г. автор под псевдонимом Ребус в Оренбургской газете опубликовал заметку с названием «Назревшее дело». Ребус напомнил читателям, что «с первого января предстоящего года вводится новое положение о волостном суде, восстанавливается институт мировых судей, что важно для крестьянского населения</w:t>
      </w:r>
      <w:r w:rsidR="00120DB6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>.</w:t>
      </w:r>
    </w:p>
    <w:p w:rsidR="008D139A" w:rsidRDefault="002D619D" w:rsidP="002133E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Далее автор утверждал: «Далеко не так обстоит дело по отношению к казакам. Почетные и станичные суды в казачьих войсках нуждаются … в значительной реформе». По мнению Ребуса «суды в казачьих войсках страдают одними и теми же недостатками»:</w:t>
      </w:r>
    </w:p>
    <w:p w:rsidR="002D619D" w:rsidRDefault="005801E8" w:rsidP="002133E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«Главный недостаток в том, что судьи, избираемые из среды общественников, часто не знают не только основных законов, но даже не знакомы со специальными законоположениями и инструкциями.</w:t>
      </w:r>
    </w:p>
    <w:p w:rsidR="005801E8" w:rsidRDefault="005801E8" w:rsidP="002133E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этой причине судьи всегда находятся под влиянием судейских писарей, которые пользуясь практикой в </w:t>
      </w:r>
      <w:proofErr w:type="spellStart"/>
      <w:r>
        <w:rPr>
          <w:rFonts w:ascii="Times New Roman" w:hAnsi="Times New Roman" w:cs="Times New Roman"/>
          <w:sz w:val="24"/>
        </w:rPr>
        <w:t>судейных</w:t>
      </w:r>
      <w:proofErr w:type="spellEnd"/>
      <w:r>
        <w:rPr>
          <w:rFonts w:ascii="Times New Roman" w:hAnsi="Times New Roman" w:cs="Times New Roman"/>
          <w:sz w:val="24"/>
        </w:rPr>
        <w:t xml:space="preserve"> делах, они иногда злоупотребляют доверием </w:t>
      </w:r>
      <w:r w:rsidR="001C705A">
        <w:rPr>
          <w:rFonts w:ascii="Times New Roman" w:hAnsi="Times New Roman" w:cs="Times New Roman"/>
          <w:sz w:val="24"/>
        </w:rPr>
        <w:t>судей и направляют дела в желаемую им сторону.</w:t>
      </w:r>
    </w:p>
    <w:p w:rsidR="001C705A" w:rsidRDefault="001C705A" w:rsidP="002133E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 во всех еще судах вывелись из практики, </w:t>
      </w:r>
      <w:r w:rsidR="00D36B32">
        <w:rPr>
          <w:rFonts w:ascii="Times New Roman" w:hAnsi="Times New Roman" w:cs="Times New Roman"/>
          <w:sz w:val="24"/>
        </w:rPr>
        <w:t>установленная «издревле» попойка</w:t>
      </w:r>
      <w:r>
        <w:rPr>
          <w:rFonts w:ascii="Times New Roman" w:hAnsi="Times New Roman" w:cs="Times New Roman"/>
          <w:sz w:val="24"/>
        </w:rPr>
        <w:t xml:space="preserve"> водкой</w:t>
      </w:r>
      <w:r w:rsidR="00BB084F">
        <w:rPr>
          <w:rFonts w:ascii="Times New Roman" w:hAnsi="Times New Roman" w:cs="Times New Roman"/>
          <w:sz w:val="24"/>
        </w:rPr>
        <w:t xml:space="preserve"> судей за благоприятное решение для одной из сторон, что подрывает авторитет судов в глазах населения.</w:t>
      </w:r>
    </w:p>
    <w:p w:rsidR="00BB084F" w:rsidRDefault="00BB084F" w:rsidP="002133E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станичных судах иногда разбираются мелкие и ничтожные дела, отчего они окончательно измельчали, а в населении развивается страсть к </w:t>
      </w:r>
      <w:proofErr w:type="gramStart"/>
      <w:r>
        <w:rPr>
          <w:rFonts w:ascii="Times New Roman" w:hAnsi="Times New Roman" w:cs="Times New Roman"/>
          <w:sz w:val="24"/>
        </w:rPr>
        <w:t>сутяжничеству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BB084F" w:rsidRDefault="00637F47" w:rsidP="002133E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Ап</w:t>
      </w:r>
      <w:r w:rsidR="00BB084F">
        <w:rPr>
          <w:rFonts w:ascii="Times New Roman" w:hAnsi="Times New Roman" w:cs="Times New Roman"/>
          <w:sz w:val="24"/>
        </w:rPr>
        <w:t>пеляционная</w:t>
      </w:r>
      <w:proofErr w:type="spellEnd"/>
      <w:r w:rsidR="00BB084F">
        <w:rPr>
          <w:rFonts w:ascii="Times New Roman" w:hAnsi="Times New Roman" w:cs="Times New Roman"/>
          <w:sz w:val="24"/>
        </w:rPr>
        <w:t xml:space="preserve"> инстанция – войсковые правления – часто не имея на службе лиц с юридическим образованием</w:t>
      </w:r>
      <w:r w:rsidR="001C78A8">
        <w:rPr>
          <w:rFonts w:ascii="Times New Roman" w:hAnsi="Times New Roman" w:cs="Times New Roman"/>
          <w:sz w:val="24"/>
        </w:rPr>
        <w:t>, затрудняются в разрешении поступающих на рассмотрение судебных дел.</w:t>
      </w:r>
    </w:p>
    <w:p w:rsidR="001C78A8" w:rsidRDefault="001C78A8" w:rsidP="002133E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Наконец, правила о приведении в исполнение решений станичных и почетных судов совершенно не соответствуют практическим целям.</w:t>
      </w:r>
    </w:p>
    <w:p w:rsidR="001C78A8" w:rsidRDefault="001C78A8" w:rsidP="002133E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Выход из сложившейся ситуации Ребус видел в пожелании Государственного Совета от 5 марта 1912г. военному министерству разработать </w:t>
      </w:r>
      <w:proofErr w:type="gramStart"/>
      <w:r>
        <w:rPr>
          <w:rFonts w:ascii="Times New Roman" w:hAnsi="Times New Roman" w:cs="Times New Roman"/>
          <w:sz w:val="24"/>
        </w:rPr>
        <w:t>положение</w:t>
      </w:r>
      <w:proofErr w:type="gramEnd"/>
      <w:r>
        <w:rPr>
          <w:rFonts w:ascii="Times New Roman" w:hAnsi="Times New Roman" w:cs="Times New Roman"/>
          <w:sz w:val="24"/>
        </w:rPr>
        <w:t xml:space="preserve"> о станичных судах применяясь к временным правилам о волостном суде.</w:t>
      </w:r>
    </w:p>
    <w:p w:rsidR="001B5432" w:rsidRDefault="001B5432" w:rsidP="002133E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Главный штаб произвел опрос войсковых нача</w:t>
      </w:r>
      <w:r w:rsidR="00AF4A14">
        <w:rPr>
          <w:rFonts w:ascii="Times New Roman" w:hAnsi="Times New Roman" w:cs="Times New Roman"/>
          <w:sz w:val="24"/>
        </w:rPr>
        <w:t>льств о желании их применить правила о волостном суде к станичным судам. Ответы представителей казаков были даны утвердительные.</w:t>
      </w:r>
      <w:r w:rsidR="006C5827">
        <w:rPr>
          <w:rFonts w:ascii="Times New Roman" w:hAnsi="Times New Roman" w:cs="Times New Roman"/>
          <w:sz w:val="24"/>
        </w:rPr>
        <w:t xml:space="preserve"> [1]</w:t>
      </w:r>
    </w:p>
    <w:p w:rsidR="00BE5C3F" w:rsidRDefault="00BE5C3F" w:rsidP="002133E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обращении к тексту закона о волостном суде на себя сразу обращают внимание следую</w:t>
      </w:r>
      <w:r w:rsidR="008C180A">
        <w:rPr>
          <w:rFonts w:ascii="Times New Roman" w:hAnsi="Times New Roman" w:cs="Times New Roman"/>
          <w:sz w:val="24"/>
        </w:rPr>
        <w:t>щие положения</w:t>
      </w:r>
      <w:r>
        <w:rPr>
          <w:rFonts w:ascii="Times New Roman" w:hAnsi="Times New Roman" w:cs="Times New Roman"/>
          <w:sz w:val="24"/>
        </w:rPr>
        <w:t xml:space="preserve">: </w:t>
      </w:r>
    </w:p>
    <w:p w:rsidR="00BE5C3F" w:rsidRDefault="00BE5C3F" w:rsidP="002133E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Право волости на самостоятельное формирование волостных судебных участков, с возможностью укрупнения территории через объединение с соседями </w:t>
      </w:r>
      <w:r w:rsidR="008C180A">
        <w:rPr>
          <w:rFonts w:ascii="Times New Roman" w:hAnsi="Times New Roman" w:cs="Times New Roman"/>
          <w:sz w:val="24"/>
        </w:rPr>
        <w:t>при малолюдности и наоборот деления при многолюдности.</w:t>
      </w:r>
    </w:p>
    <w:p w:rsidR="008C180A" w:rsidRDefault="008C180A" w:rsidP="002133E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 суда: председатель, два члена и два кандидата</w:t>
      </w:r>
    </w:p>
    <w:p w:rsidR="008C180A" w:rsidRDefault="008C180A" w:rsidP="002133E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Председателем суда избираются «домохозяева, грамотные, достигшие тридцати лет от роду». Не могут избираться «1) состоящие под следствием или судом</w:t>
      </w:r>
      <w:r w:rsidR="002133E8">
        <w:rPr>
          <w:rFonts w:ascii="Times New Roman" w:hAnsi="Times New Roman" w:cs="Times New Roman"/>
          <w:sz w:val="24"/>
        </w:rPr>
        <w:t xml:space="preserve"> 2) отрешенные от должности</w:t>
      </w:r>
      <w:r w:rsidR="00FA07E7">
        <w:rPr>
          <w:rFonts w:ascii="Times New Roman" w:hAnsi="Times New Roman" w:cs="Times New Roman"/>
          <w:sz w:val="24"/>
        </w:rPr>
        <w:t xml:space="preserve"> 3) несостоятельные должники 4) содержатели заведений для раздробительной торговли крепкими напитками 5) занимающие другие волостные должности 6) евреи 7) иностранцы</w:t>
      </w:r>
      <w:r w:rsidR="00DE6129">
        <w:rPr>
          <w:rFonts w:ascii="Times New Roman" w:hAnsi="Times New Roman" w:cs="Times New Roman"/>
          <w:sz w:val="24"/>
        </w:rPr>
        <w:t>,</w:t>
      </w:r>
      <w:r w:rsidR="00FA07E7">
        <w:rPr>
          <w:rFonts w:ascii="Times New Roman" w:hAnsi="Times New Roman" w:cs="Times New Roman"/>
          <w:sz w:val="24"/>
        </w:rPr>
        <w:t xml:space="preserve"> не имеющие российского гражданства</w:t>
      </w:r>
      <w:r w:rsidR="002133E8">
        <w:rPr>
          <w:rFonts w:ascii="Times New Roman" w:hAnsi="Times New Roman" w:cs="Times New Roman"/>
          <w:sz w:val="24"/>
        </w:rPr>
        <w:t>.</w:t>
      </w:r>
    </w:p>
    <w:p w:rsidR="00E4578B" w:rsidRDefault="00E4578B" w:rsidP="002133E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 волостного суда избирается выборщиками, по одному от ста дворов, но не менее восемнадцати. Требования к выборщикам те же, что к членам суда.</w:t>
      </w:r>
    </w:p>
    <w:p w:rsidR="00E4578B" w:rsidRDefault="003070D8" w:rsidP="002133E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Выборы волостного суда организует мировой судья. Состав суда избирается из числа выборщиков открытой </w:t>
      </w:r>
      <w:proofErr w:type="spellStart"/>
      <w:r>
        <w:rPr>
          <w:rFonts w:ascii="Times New Roman" w:hAnsi="Times New Roman" w:cs="Times New Roman"/>
          <w:sz w:val="24"/>
        </w:rPr>
        <w:t>баллотировкою</w:t>
      </w:r>
      <w:proofErr w:type="spellEnd"/>
      <w:r>
        <w:rPr>
          <w:rFonts w:ascii="Times New Roman" w:hAnsi="Times New Roman" w:cs="Times New Roman"/>
          <w:sz w:val="24"/>
        </w:rPr>
        <w:t xml:space="preserve"> сроком на 3 года.</w:t>
      </w:r>
    </w:p>
    <w:p w:rsidR="00AD424B" w:rsidRDefault="00DE6129" w:rsidP="002133E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счет средств Государственного Казначейства судам первого разряда присваивается содержание: председателю суда 480 руб. в год, членам суда 120 руб. в год</w:t>
      </w:r>
      <w:r w:rsidR="00491294">
        <w:rPr>
          <w:rFonts w:ascii="Times New Roman" w:hAnsi="Times New Roman" w:cs="Times New Roman"/>
          <w:sz w:val="24"/>
        </w:rPr>
        <w:t xml:space="preserve">, секретарю суда 360 руб. в год. Кандидаты получают 2 руб. за каждое заседание, в котором они приняли </w:t>
      </w:r>
      <w:r w:rsidR="00491294">
        <w:rPr>
          <w:rFonts w:ascii="Times New Roman" w:hAnsi="Times New Roman" w:cs="Times New Roman"/>
          <w:sz w:val="24"/>
        </w:rPr>
        <w:lastRenderedPageBreak/>
        <w:t>участие. На канцелярские расходы отпускается не менее 75 руб. в год в распоряжение председателя суда.</w:t>
      </w:r>
    </w:p>
    <w:p w:rsidR="00271E3A" w:rsidRDefault="00491294" w:rsidP="002133E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Председатель суда назначает заседания не реже двух раз в месяц. За нарушение порядка </w:t>
      </w:r>
      <w:r w:rsidR="00271E3A">
        <w:rPr>
          <w:rFonts w:ascii="Times New Roman" w:hAnsi="Times New Roman" w:cs="Times New Roman"/>
          <w:sz w:val="24"/>
        </w:rPr>
        <w:t>председатель имеет право наложить штраф от 25 коп</w:t>
      </w:r>
      <w:proofErr w:type="gramStart"/>
      <w:r w:rsidR="00271E3A">
        <w:rPr>
          <w:rFonts w:ascii="Times New Roman" w:hAnsi="Times New Roman" w:cs="Times New Roman"/>
          <w:sz w:val="24"/>
        </w:rPr>
        <w:t>.</w:t>
      </w:r>
      <w:proofErr w:type="gramEnd"/>
      <w:r w:rsidR="00271E3A">
        <w:rPr>
          <w:rFonts w:ascii="Times New Roman" w:hAnsi="Times New Roman" w:cs="Times New Roman"/>
          <w:sz w:val="24"/>
        </w:rPr>
        <w:t xml:space="preserve"> </w:t>
      </w:r>
      <w:proofErr w:type="gramStart"/>
      <w:r w:rsidR="00271E3A">
        <w:rPr>
          <w:rFonts w:ascii="Times New Roman" w:hAnsi="Times New Roman" w:cs="Times New Roman"/>
          <w:sz w:val="24"/>
        </w:rPr>
        <w:t>д</w:t>
      </w:r>
      <w:proofErr w:type="gramEnd"/>
      <w:r w:rsidR="00271E3A">
        <w:rPr>
          <w:rFonts w:ascii="Times New Roman" w:hAnsi="Times New Roman" w:cs="Times New Roman"/>
          <w:sz w:val="24"/>
        </w:rPr>
        <w:t>о 1 руб., удалить из присутствия, арестовать на срок не выше 24 часов.</w:t>
      </w:r>
    </w:p>
    <w:p w:rsidR="00F26C4F" w:rsidRDefault="00F26C4F" w:rsidP="002133E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Надзор за работой волостного суда возлагается на мирового судью, который был обязан не менее одного раза в год проводить ревизию каждого суда на своем участке. Высший надзор и разбор жалоб на волостной суд возлагается на мировой съезд.</w:t>
      </w:r>
    </w:p>
    <w:p w:rsidR="00491294" w:rsidRDefault="00F26C4F" w:rsidP="002133E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Волостной судья подвергается ответственности в дисциплинарном порядке или</w:t>
      </w:r>
      <w:r w:rsidR="0049129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 порядке уголовного суда. В дисциплинарном порядке: замечание, выговор, денежное взыскание до 15 руб. </w:t>
      </w:r>
    </w:p>
    <w:p w:rsidR="00F26C4F" w:rsidRDefault="00F26C4F" w:rsidP="002133E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В ведении волостного суда: 1) гражданские дела между крестьянами (иски по движимости и обязательствам не выше 100 руб.</w:t>
      </w:r>
      <w:r w:rsidR="008A6023">
        <w:rPr>
          <w:rFonts w:ascii="Times New Roman" w:hAnsi="Times New Roman" w:cs="Times New Roman"/>
          <w:sz w:val="24"/>
        </w:rPr>
        <w:t>, иски за убытки не выше 100 руб., иски на права на землю, иски на наследство 2) уголовные дела по ст. 31</w:t>
      </w:r>
      <w:r w:rsidR="00CD4716">
        <w:rPr>
          <w:rFonts w:ascii="Times New Roman" w:hAnsi="Times New Roman" w:cs="Times New Roman"/>
          <w:sz w:val="24"/>
        </w:rPr>
        <w:t xml:space="preserve"> (оскорбление полицейских и др. при исполнении</w:t>
      </w:r>
      <w:r w:rsidR="001237F7">
        <w:rPr>
          <w:rFonts w:ascii="Times New Roman" w:hAnsi="Times New Roman" w:cs="Times New Roman"/>
          <w:sz w:val="24"/>
        </w:rPr>
        <w:t xml:space="preserve"> – арест до 1 месяца или денежное взыскание до 100 </w:t>
      </w:r>
      <w:proofErr w:type="spellStart"/>
      <w:r w:rsidR="001237F7">
        <w:rPr>
          <w:rFonts w:ascii="Times New Roman" w:hAnsi="Times New Roman" w:cs="Times New Roman"/>
          <w:sz w:val="24"/>
        </w:rPr>
        <w:t>руб</w:t>
      </w:r>
      <w:proofErr w:type="spellEnd"/>
      <w:r w:rsidR="00CD4716">
        <w:rPr>
          <w:rFonts w:ascii="Times New Roman" w:hAnsi="Times New Roman" w:cs="Times New Roman"/>
          <w:sz w:val="24"/>
        </w:rPr>
        <w:t>)</w:t>
      </w:r>
      <w:r w:rsidR="008A6023">
        <w:rPr>
          <w:rFonts w:ascii="Times New Roman" w:hAnsi="Times New Roman" w:cs="Times New Roman"/>
          <w:sz w:val="24"/>
        </w:rPr>
        <w:t>, 38</w:t>
      </w:r>
      <w:r w:rsidR="001237F7">
        <w:rPr>
          <w:rFonts w:ascii="Times New Roman" w:hAnsi="Times New Roman" w:cs="Times New Roman"/>
          <w:sz w:val="24"/>
        </w:rPr>
        <w:t xml:space="preserve"> (ссора, драка, и др</w:t>
      </w:r>
      <w:proofErr w:type="gramEnd"/>
      <w:r w:rsidR="001237F7">
        <w:rPr>
          <w:rFonts w:ascii="Times New Roman" w:hAnsi="Times New Roman" w:cs="Times New Roman"/>
          <w:sz w:val="24"/>
        </w:rPr>
        <w:t xml:space="preserve">. </w:t>
      </w:r>
      <w:proofErr w:type="gramStart"/>
      <w:r w:rsidR="001237F7">
        <w:rPr>
          <w:rFonts w:ascii="Times New Roman" w:hAnsi="Times New Roman" w:cs="Times New Roman"/>
          <w:sz w:val="24"/>
        </w:rPr>
        <w:t>буйство в общественном месте - арест не свыше 7 дней или денежное взыскание до 25 руб.)</w:t>
      </w:r>
      <w:r w:rsidR="008A6023">
        <w:rPr>
          <w:rFonts w:ascii="Times New Roman" w:hAnsi="Times New Roman" w:cs="Times New Roman"/>
          <w:sz w:val="24"/>
        </w:rPr>
        <w:t xml:space="preserve">, 42, 43, 46, 51, 52, 69, 70, 72, 73, 91, 92, 95, 96, 98, 116, 117, 118, 119, 121-126, </w:t>
      </w:r>
      <w:r w:rsidR="00CD4716">
        <w:rPr>
          <w:rFonts w:ascii="Times New Roman" w:hAnsi="Times New Roman" w:cs="Times New Roman"/>
          <w:sz w:val="24"/>
        </w:rPr>
        <w:t xml:space="preserve">127, 130, 131,133, 134, 139, 140, 145, 146, 147-152, 158, 179 Устава о наказаниях, налагаемых мировыми судьями (изд. 1885 и </w:t>
      </w:r>
      <w:proofErr w:type="spellStart"/>
      <w:r w:rsidR="00CD4716">
        <w:rPr>
          <w:rFonts w:ascii="Times New Roman" w:hAnsi="Times New Roman" w:cs="Times New Roman"/>
          <w:sz w:val="24"/>
        </w:rPr>
        <w:t>прод</w:t>
      </w:r>
      <w:proofErr w:type="spellEnd"/>
      <w:r w:rsidR="00CD4716">
        <w:rPr>
          <w:rFonts w:ascii="Times New Roman" w:hAnsi="Times New Roman" w:cs="Times New Roman"/>
          <w:sz w:val="24"/>
        </w:rPr>
        <w:t>. 1906г.)</w:t>
      </w:r>
      <w:proofErr w:type="gramEnd"/>
    </w:p>
    <w:p w:rsidR="006C5827" w:rsidRPr="001F407D" w:rsidRDefault="00CD4716" w:rsidP="001F407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Разбирательства в волостном суде производятся устно и гласно, объявление решений в открытом заседании.</w:t>
      </w:r>
    </w:p>
    <w:p w:rsidR="004E77C9" w:rsidRDefault="004E77C9" w:rsidP="002133E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Почему же возникла необходимость перечисленных нововведений? </w:t>
      </w:r>
      <w:r w:rsidRPr="004E77C9">
        <w:rPr>
          <w:rFonts w:ascii="Times New Roman" w:hAnsi="Times New Roman" w:cs="Times New Roman"/>
          <w:sz w:val="24"/>
        </w:rPr>
        <w:t xml:space="preserve">Суды станичные и почётные </w:t>
      </w:r>
      <w:r>
        <w:rPr>
          <w:rFonts w:ascii="Times New Roman" w:hAnsi="Times New Roman" w:cs="Times New Roman"/>
          <w:sz w:val="24"/>
        </w:rPr>
        <w:t>в Оренбургском казачьем войске был традиционными сословными</w:t>
      </w:r>
      <w:r w:rsidRPr="004E77C9">
        <w:rPr>
          <w:rFonts w:ascii="Times New Roman" w:hAnsi="Times New Roman" w:cs="Times New Roman"/>
          <w:sz w:val="24"/>
        </w:rPr>
        <w:t xml:space="preserve"> суд</w:t>
      </w:r>
      <w:r>
        <w:rPr>
          <w:rFonts w:ascii="Times New Roman" w:hAnsi="Times New Roman" w:cs="Times New Roman"/>
          <w:sz w:val="24"/>
        </w:rPr>
        <w:t>ами.</w:t>
      </w:r>
      <w:r w:rsidRPr="004E77C9">
        <w:rPr>
          <w:rFonts w:ascii="Times New Roman" w:hAnsi="Times New Roman" w:cs="Times New Roman"/>
          <w:sz w:val="24"/>
        </w:rPr>
        <w:t xml:space="preserve"> С 1831 уголовные преступления служащих иррегулярных войск </w:t>
      </w:r>
      <w:r>
        <w:rPr>
          <w:rFonts w:ascii="Times New Roman" w:hAnsi="Times New Roman" w:cs="Times New Roman"/>
          <w:sz w:val="24"/>
        </w:rPr>
        <w:t>рассматривались комиссиями военного суда. Гражданские</w:t>
      </w:r>
      <w:r w:rsidRPr="004E77C9">
        <w:rPr>
          <w:rFonts w:ascii="Times New Roman" w:hAnsi="Times New Roman" w:cs="Times New Roman"/>
          <w:sz w:val="24"/>
        </w:rPr>
        <w:t xml:space="preserve"> дела таких военнослужащих подлежали юрисдикц</w:t>
      </w:r>
      <w:proofErr w:type="gramStart"/>
      <w:r w:rsidRPr="004E77C9">
        <w:rPr>
          <w:rFonts w:ascii="Times New Roman" w:hAnsi="Times New Roman" w:cs="Times New Roman"/>
          <w:sz w:val="24"/>
        </w:rPr>
        <w:t>ии уе</w:t>
      </w:r>
      <w:proofErr w:type="gramEnd"/>
      <w:r w:rsidRPr="004E77C9">
        <w:rPr>
          <w:rFonts w:ascii="Times New Roman" w:hAnsi="Times New Roman" w:cs="Times New Roman"/>
          <w:sz w:val="24"/>
        </w:rPr>
        <w:t>зд</w:t>
      </w:r>
      <w:r>
        <w:rPr>
          <w:rFonts w:ascii="Times New Roman" w:hAnsi="Times New Roman" w:cs="Times New Roman"/>
          <w:sz w:val="24"/>
        </w:rPr>
        <w:t>ного суда до судебной реформы 1864</w:t>
      </w:r>
      <w:r w:rsidRPr="004E77C9">
        <w:rPr>
          <w:rFonts w:ascii="Times New Roman" w:hAnsi="Times New Roman" w:cs="Times New Roman"/>
          <w:sz w:val="24"/>
        </w:rPr>
        <w:t>. С принятием «Положения об О</w:t>
      </w:r>
      <w:r w:rsidR="002133E8">
        <w:rPr>
          <w:rFonts w:ascii="Times New Roman" w:hAnsi="Times New Roman" w:cs="Times New Roman"/>
          <w:sz w:val="24"/>
        </w:rPr>
        <w:t>ренбургском казачьем войске» 12 декабря 1840г.</w:t>
      </w:r>
      <w:r w:rsidRPr="004E77C9">
        <w:rPr>
          <w:rFonts w:ascii="Times New Roman" w:hAnsi="Times New Roman" w:cs="Times New Roman"/>
          <w:sz w:val="24"/>
        </w:rPr>
        <w:t xml:space="preserve"> и получением Оренбургским каз</w:t>
      </w:r>
      <w:r>
        <w:rPr>
          <w:rFonts w:ascii="Times New Roman" w:hAnsi="Times New Roman" w:cs="Times New Roman"/>
          <w:sz w:val="24"/>
        </w:rPr>
        <w:t>ачьим войском статуса самостоятельной военно-административной единицы функции судебные</w:t>
      </w:r>
      <w:r w:rsidRPr="004E77C9">
        <w:rPr>
          <w:rFonts w:ascii="Times New Roman" w:hAnsi="Times New Roman" w:cs="Times New Roman"/>
          <w:sz w:val="24"/>
        </w:rPr>
        <w:t xml:space="preserve"> управл</w:t>
      </w:r>
      <w:r>
        <w:rPr>
          <w:rFonts w:ascii="Times New Roman" w:hAnsi="Times New Roman" w:cs="Times New Roman"/>
          <w:sz w:val="24"/>
        </w:rPr>
        <w:t>ения перешли от местного губернского</w:t>
      </w:r>
      <w:r w:rsidRPr="004E77C9">
        <w:rPr>
          <w:rFonts w:ascii="Times New Roman" w:hAnsi="Times New Roman" w:cs="Times New Roman"/>
          <w:sz w:val="24"/>
        </w:rPr>
        <w:t xml:space="preserve"> начальства к войсковому правлению. Из лиц, не приписанных к войску, назначался прокурор войсковой. При каждом станичном правлении состояло</w:t>
      </w:r>
      <w:r>
        <w:rPr>
          <w:rFonts w:ascii="Times New Roman" w:hAnsi="Times New Roman" w:cs="Times New Roman"/>
          <w:sz w:val="24"/>
        </w:rPr>
        <w:t xml:space="preserve"> двое станичных судей — по военной части (старший) и по гражданской (младший),— назначаемый</w:t>
      </w:r>
      <w:r w:rsidRPr="004E77C9">
        <w:rPr>
          <w:rFonts w:ascii="Times New Roman" w:hAnsi="Times New Roman" w:cs="Times New Roman"/>
          <w:sz w:val="24"/>
        </w:rPr>
        <w:t xml:space="preserve"> приказом наказного атамана. </w:t>
      </w:r>
      <w:r>
        <w:rPr>
          <w:rFonts w:ascii="Times New Roman" w:hAnsi="Times New Roman" w:cs="Times New Roman"/>
          <w:sz w:val="24"/>
        </w:rPr>
        <w:t>В связи с переселением на земли ОКВ крестьян, деятельностью золотопромышленников и возникновением между казаками и иногородними конфликтов возникала путаница в судебных тяжбах: где, кому и как судиться.</w:t>
      </w:r>
    </w:p>
    <w:p w:rsidR="006C5827" w:rsidRDefault="004E77C9" w:rsidP="002133E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E77C9">
        <w:rPr>
          <w:rFonts w:ascii="Times New Roman" w:hAnsi="Times New Roman" w:cs="Times New Roman"/>
          <w:sz w:val="24"/>
        </w:rPr>
        <w:t>Закон о волостном суде для крестьян, принятый в 19</w:t>
      </w:r>
      <w:r w:rsidR="001333F0">
        <w:rPr>
          <w:rFonts w:ascii="Times New Roman" w:hAnsi="Times New Roman" w:cs="Times New Roman"/>
          <w:sz w:val="24"/>
        </w:rPr>
        <w:t>12г., не был распространен на казачьи территории</w:t>
      </w:r>
      <w:r w:rsidR="002133E8">
        <w:rPr>
          <w:rFonts w:ascii="Times New Roman" w:hAnsi="Times New Roman" w:cs="Times New Roman"/>
          <w:sz w:val="24"/>
        </w:rPr>
        <w:t xml:space="preserve">, при этом </w:t>
      </w:r>
      <w:proofErr w:type="gramStart"/>
      <w:r w:rsidR="002133E8">
        <w:rPr>
          <w:rFonts w:ascii="Times New Roman" w:hAnsi="Times New Roman" w:cs="Times New Roman"/>
          <w:sz w:val="24"/>
        </w:rPr>
        <w:t>принципы, заложенные в основу деятельности волостного суда не потеряли</w:t>
      </w:r>
      <w:proofErr w:type="gramEnd"/>
      <w:r w:rsidR="002133E8">
        <w:rPr>
          <w:rFonts w:ascii="Times New Roman" w:hAnsi="Times New Roman" w:cs="Times New Roman"/>
          <w:sz w:val="24"/>
        </w:rPr>
        <w:t xml:space="preserve"> своей актуальности до сих пор в сельской местности, в отдаленных районах, при решении бытовых конфликтов между соседями в частном секторе городов, садовых товариществ.</w:t>
      </w:r>
      <w:r w:rsidRPr="004E77C9">
        <w:rPr>
          <w:rFonts w:ascii="Times New Roman" w:hAnsi="Times New Roman" w:cs="Times New Roman"/>
          <w:sz w:val="24"/>
        </w:rPr>
        <w:t xml:space="preserve"> В 1912—14</w:t>
      </w:r>
      <w:r w:rsidR="001333F0">
        <w:rPr>
          <w:rFonts w:ascii="Times New Roman" w:hAnsi="Times New Roman" w:cs="Times New Roman"/>
          <w:sz w:val="24"/>
        </w:rPr>
        <w:t>гг.</w:t>
      </w:r>
      <w:r w:rsidRPr="004E77C9">
        <w:rPr>
          <w:rFonts w:ascii="Times New Roman" w:hAnsi="Times New Roman" w:cs="Times New Roman"/>
          <w:sz w:val="24"/>
        </w:rPr>
        <w:t xml:space="preserve"> рассматривал</w:t>
      </w:r>
      <w:r w:rsidR="001333F0">
        <w:rPr>
          <w:rFonts w:ascii="Times New Roman" w:hAnsi="Times New Roman" w:cs="Times New Roman"/>
          <w:sz w:val="24"/>
        </w:rPr>
        <w:t>ись проекты введения суда</w:t>
      </w:r>
      <w:r w:rsidRPr="004E77C9">
        <w:rPr>
          <w:rFonts w:ascii="Times New Roman" w:hAnsi="Times New Roman" w:cs="Times New Roman"/>
          <w:sz w:val="24"/>
        </w:rPr>
        <w:t xml:space="preserve"> станичной инстанции</w:t>
      </w:r>
      <w:r w:rsidR="001333F0">
        <w:rPr>
          <w:rFonts w:ascii="Times New Roman" w:hAnsi="Times New Roman" w:cs="Times New Roman"/>
          <w:sz w:val="24"/>
        </w:rPr>
        <w:t>, но начавшаяся Первая мировая война, а затем революции похоронили эти проекты</w:t>
      </w:r>
      <w:r w:rsidRPr="004E77C9">
        <w:rPr>
          <w:rFonts w:ascii="Times New Roman" w:hAnsi="Times New Roman" w:cs="Times New Roman"/>
          <w:sz w:val="24"/>
        </w:rPr>
        <w:t>.</w:t>
      </w:r>
    </w:p>
    <w:p w:rsidR="00D04A3C" w:rsidRDefault="00D04A3C" w:rsidP="002133E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6C5827" w:rsidRDefault="006C5827" w:rsidP="002133E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Литература:</w:t>
      </w:r>
    </w:p>
    <w:p w:rsidR="006C5827" w:rsidRDefault="006C5827" w:rsidP="002133E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Ребус Назревшее дело // Оренбургская газета, 1913, № 225</w:t>
      </w:r>
    </w:p>
    <w:p w:rsidR="006C5827" w:rsidRPr="006C5827" w:rsidRDefault="006C5827" w:rsidP="002133E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Временные правила о волостном суде в местностях, в которых введен одобренный Государственным</w:t>
      </w:r>
      <w:r w:rsidR="00BE5C3F">
        <w:rPr>
          <w:rFonts w:ascii="Times New Roman" w:hAnsi="Times New Roman" w:cs="Times New Roman"/>
          <w:sz w:val="24"/>
        </w:rPr>
        <w:t xml:space="preserve"> Советом и Государственною Думою и</w:t>
      </w:r>
      <w:proofErr w:type="gramStart"/>
      <w:r w:rsidR="00BE5C3F">
        <w:rPr>
          <w:rFonts w:ascii="Times New Roman" w:hAnsi="Times New Roman" w:cs="Times New Roman"/>
          <w:sz w:val="24"/>
        </w:rPr>
        <w:t xml:space="preserve"> В</w:t>
      </w:r>
      <w:proofErr w:type="gramEnd"/>
      <w:r w:rsidR="00BE5C3F">
        <w:rPr>
          <w:rFonts w:ascii="Times New Roman" w:hAnsi="Times New Roman" w:cs="Times New Roman"/>
          <w:sz w:val="24"/>
        </w:rPr>
        <w:t xml:space="preserve">ысочайше утвержденный 15 июня 1912г. о преобразовании местного суда. // Издание неофициальное. Издал В.И. </w:t>
      </w:r>
      <w:proofErr w:type="spellStart"/>
      <w:r w:rsidR="00BE5C3F">
        <w:rPr>
          <w:rFonts w:ascii="Times New Roman" w:hAnsi="Times New Roman" w:cs="Times New Roman"/>
          <w:sz w:val="24"/>
        </w:rPr>
        <w:t>Скавинский</w:t>
      </w:r>
      <w:proofErr w:type="spellEnd"/>
      <w:r w:rsidR="00BE5C3F">
        <w:rPr>
          <w:rFonts w:ascii="Times New Roman" w:hAnsi="Times New Roman" w:cs="Times New Roman"/>
          <w:sz w:val="24"/>
        </w:rPr>
        <w:t>, 1914, Белая Церковь, Собственная типография.</w:t>
      </w:r>
    </w:p>
    <w:sectPr w:rsidR="006C5827" w:rsidRPr="006C5827" w:rsidSect="00D04A3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1729"/>
    <w:multiLevelType w:val="hybridMultilevel"/>
    <w:tmpl w:val="DBBC4A78"/>
    <w:lvl w:ilvl="0" w:tplc="FEB4E7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9A4E81"/>
    <w:multiLevelType w:val="hybridMultilevel"/>
    <w:tmpl w:val="5C989090"/>
    <w:lvl w:ilvl="0" w:tplc="17243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77A5FD7"/>
    <w:multiLevelType w:val="hybridMultilevel"/>
    <w:tmpl w:val="719AC37C"/>
    <w:lvl w:ilvl="0" w:tplc="96C21F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790"/>
    <w:rsid w:val="00120DB6"/>
    <w:rsid w:val="001237F7"/>
    <w:rsid w:val="001333F0"/>
    <w:rsid w:val="001B5432"/>
    <w:rsid w:val="001C705A"/>
    <w:rsid w:val="001C78A8"/>
    <w:rsid w:val="001F407D"/>
    <w:rsid w:val="002133E8"/>
    <w:rsid w:val="00271E3A"/>
    <w:rsid w:val="002D619D"/>
    <w:rsid w:val="003070D8"/>
    <w:rsid w:val="00340790"/>
    <w:rsid w:val="00491294"/>
    <w:rsid w:val="004E77C9"/>
    <w:rsid w:val="005801E8"/>
    <w:rsid w:val="005E1450"/>
    <w:rsid w:val="00637F47"/>
    <w:rsid w:val="00683929"/>
    <w:rsid w:val="006C5827"/>
    <w:rsid w:val="008A6023"/>
    <w:rsid w:val="008C180A"/>
    <w:rsid w:val="008D139A"/>
    <w:rsid w:val="00AD424B"/>
    <w:rsid w:val="00AF4A14"/>
    <w:rsid w:val="00B50487"/>
    <w:rsid w:val="00BB084F"/>
    <w:rsid w:val="00BE5C3F"/>
    <w:rsid w:val="00CD4716"/>
    <w:rsid w:val="00D04A3C"/>
    <w:rsid w:val="00D36B32"/>
    <w:rsid w:val="00DE6129"/>
    <w:rsid w:val="00E4578B"/>
    <w:rsid w:val="00F26C4F"/>
    <w:rsid w:val="00FA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1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148F7-BF95-46DC-AA06-966E062C5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2023-04-19T05:58:00Z</cp:lastPrinted>
  <dcterms:created xsi:type="dcterms:W3CDTF">2023-01-20T04:42:00Z</dcterms:created>
  <dcterms:modified xsi:type="dcterms:W3CDTF">2023-04-19T06:00:00Z</dcterms:modified>
</cp:coreProperties>
</file>